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F7" w:rsidRDefault="009429F7" w:rsidP="009429F7">
      <w:pPr>
        <w:pStyle w:val="Default"/>
        <w:jc w:val="center"/>
        <w:rPr>
          <w:b/>
          <w:sz w:val="44"/>
          <w:szCs w:val="44"/>
        </w:rPr>
      </w:pPr>
      <w:r w:rsidRPr="009429F7">
        <w:rPr>
          <w:b/>
          <w:sz w:val="44"/>
          <w:szCs w:val="44"/>
        </w:rPr>
        <w:t xml:space="preserve">Консультация для родителей </w:t>
      </w:r>
    </w:p>
    <w:p w:rsidR="009429F7" w:rsidRPr="009429F7" w:rsidRDefault="009429F7" w:rsidP="009429F7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Учителя – логопеда Васильевой Л.В.</w:t>
      </w:r>
    </w:p>
    <w:p w:rsidR="00F84AF0" w:rsidRPr="009429F7" w:rsidRDefault="00F84AF0" w:rsidP="009429F7">
      <w:pPr>
        <w:pStyle w:val="Default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19475" cy="3457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F0" w:rsidRDefault="00F84AF0" w:rsidP="00F84AF0">
      <w:pPr>
        <w:pStyle w:val="Default"/>
        <w:rPr>
          <w:sz w:val="40"/>
          <w:szCs w:val="40"/>
        </w:rPr>
      </w:pPr>
      <w:r>
        <w:t xml:space="preserve"> </w:t>
      </w:r>
      <w:r>
        <w:rPr>
          <w:b/>
          <w:bCs/>
          <w:sz w:val="40"/>
          <w:szCs w:val="40"/>
        </w:rPr>
        <w:t xml:space="preserve">Что такое межполушарное взаимодействие?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Межполушарное взаимодействие — особый механизм объединения ЛП (левого полушария) и ПП (правого полушария) в единую интегративную, целостно работающую систему, формирующийся под влиянием как генетических, так и средовых факторов.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 что отвечает правое полушарие: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обработка невербальной информации, эмоциональность;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музыкальные и художественные способности;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ориентация в пространстве;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способность понимать метафоры (смысл пословиц, поговорок, шуток и др.);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обработка большого количества информации одновременно, интуиция;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воображение;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отвечает за левую половину тела.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 что отвечает левое полушарие: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логика, память;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абстрактное, аналитическое мышление;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обработка вербальной информации;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анализ информации, делает вывод;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отвечает за правую половину тела.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Только взаимосвязанная работа двух полушарий мозга обеспечивает нормальную работу всех психических процессов.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Что бывает, если межполушарное взаимодействие не сформировано: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происходит неправильная обработка информации и у ребенка возникают сложности в обучении (проблемы в письме, устной речи, запоминании, </w:t>
      </w:r>
      <w:proofErr w:type="gramStart"/>
      <w:r>
        <w:rPr>
          <w:sz w:val="28"/>
          <w:szCs w:val="28"/>
        </w:rPr>
        <w:t>счете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как в письменном, так и в устном, а также в целом восприятии учебной информации).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Почему у некоторых детей межполушарное взаимодействие не сформировано?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Причин может быть много, вот несколько из них: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болезни матери, стресс (примерно с 12 недель беременности);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родовые травмы;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болезни ребёнка в первый год;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отсутствие этапа (или непродолжительный этап) ползания по-пластунски и на четвереньках;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длительный стресс; </w:t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общий наркоз. </w:t>
      </w:r>
    </w:p>
    <w:p w:rsidR="00F84AF0" w:rsidRDefault="00F84AF0" w:rsidP="00F84AF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Признаки </w:t>
      </w:r>
      <w:proofErr w:type="spellStart"/>
      <w:r>
        <w:rPr>
          <w:b/>
          <w:bCs/>
          <w:sz w:val="28"/>
          <w:szCs w:val="28"/>
        </w:rPr>
        <w:t>несформированности</w:t>
      </w:r>
      <w:proofErr w:type="spellEnd"/>
      <w:r>
        <w:rPr>
          <w:b/>
          <w:bCs/>
          <w:sz w:val="28"/>
          <w:szCs w:val="28"/>
        </w:rPr>
        <w:t xml:space="preserve"> межполушарного взаимодействия: </w:t>
      </w:r>
    </w:p>
    <w:p w:rsidR="00F84AF0" w:rsidRPr="00F84AF0" w:rsidRDefault="00F84AF0" w:rsidP="00F84AF0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  <w:r w:rsidRPr="00F84AF0">
        <w:rPr>
          <w:rFonts w:ascii="Symbol" w:hAnsi="Symbol" w:cs="Symbol"/>
          <w:color w:val="000000"/>
          <w:sz w:val="24"/>
          <w:szCs w:val="24"/>
        </w:rPr>
        <w:drawing>
          <wp:inline distT="0" distB="0" distL="0" distR="0">
            <wp:extent cx="2001850" cy="1323975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73" cy="132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F0" w:rsidRPr="00F84AF0" w:rsidRDefault="00F84AF0" w:rsidP="00F84AF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6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4AF0">
        <w:rPr>
          <w:rFonts w:ascii="Times New Roman" w:hAnsi="Times New Roman" w:cs="Times New Roman"/>
          <w:color w:val="000000"/>
          <w:sz w:val="28"/>
          <w:szCs w:val="28"/>
        </w:rPr>
        <w:t xml:space="preserve">зеркальное написание букв и цифр; </w:t>
      </w:r>
    </w:p>
    <w:p w:rsidR="00F84AF0" w:rsidRPr="00F84AF0" w:rsidRDefault="00F84AF0" w:rsidP="00F84AF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6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84AF0">
        <w:rPr>
          <w:rFonts w:ascii="Times New Roman" w:hAnsi="Times New Roman" w:cs="Times New Roman"/>
          <w:color w:val="000000"/>
          <w:sz w:val="28"/>
          <w:szCs w:val="28"/>
        </w:rPr>
        <w:t>псевдолеворукость</w:t>
      </w:r>
      <w:proofErr w:type="spellEnd"/>
      <w:r w:rsidRPr="00F84AF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84AF0" w:rsidRPr="00F84AF0" w:rsidRDefault="00F84AF0" w:rsidP="00F84AF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6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4AF0">
        <w:rPr>
          <w:rFonts w:ascii="Times New Roman" w:hAnsi="Times New Roman" w:cs="Times New Roman"/>
          <w:color w:val="000000"/>
          <w:sz w:val="28"/>
          <w:szCs w:val="28"/>
        </w:rPr>
        <w:t xml:space="preserve">логопедические отклонения; </w:t>
      </w:r>
    </w:p>
    <w:p w:rsidR="00F84AF0" w:rsidRPr="00F84AF0" w:rsidRDefault="00F84AF0" w:rsidP="00F84AF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6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4AF0">
        <w:rPr>
          <w:rFonts w:ascii="Times New Roman" w:hAnsi="Times New Roman" w:cs="Times New Roman"/>
          <w:color w:val="000000"/>
          <w:sz w:val="28"/>
          <w:szCs w:val="28"/>
        </w:rPr>
        <w:t xml:space="preserve">неловкость движений; </w:t>
      </w:r>
    </w:p>
    <w:p w:rsidR="00F84AF0" w:rsidRPr="00F84AF0" w:rsidRDefault="00F84AF0" w:rsidP="00F84AF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6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4AF0">
        <w:rPr>
          <w:rFonts w:ascii="Times New Roman" w:hAnsi="Times New Roman" w:cs="Times New Roman"/>
          <w:color w:val="000000"/>
          <w:sz w:val="28"/>
          <w:szCs w:val="28"/>
        </w:rPr>
        <w:t xml:space="preserve">агрессия; </w:t>
      </w:r>
    </w:p>
    <w:p w:rsidR="00F84AF0" w:rsidRPr="00F84AF0" w:rsidRDefault="00F84AF0" w:rsidP="00F84AF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6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4AF0">
        <w:rPr>
          <w:rFonts w:ascii="Times New Roman" w:hAnsi="Times New Roman" w:cs="Times New Roman"/>
          <w:color w:val="000000"/>
          <w:sz w:val="28"/>
          <w:szCs w:val="28"/>
        </w:rPr>
        <w:t xml:space="preserve">плохая память; </w:t>
      </w:r>
    </w:p>
    <w:p w:rsidR="00F84AF0" w:rsidRPr="00F84AF0" w:rsidRDefault="00F84AF0" w:rsidP="00F84AF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6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4AF0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познавательной мотивации; </w:t>
      </w:r>
    </w:p>
    <w:p w:rsidR="00F84AF0" w:rsidRPr="00F84AF0" w:rsidRDefault="00F84AF0" w:rsidP="00F84AF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4AF0">
        <w:rPr>
          <w:rFonts w:ascii="Times New Roman" w:hAnsi="Times New Roman" w:cs="Times New Roman"/>
          <w:color w:val="000000"/>
          <w:sz w:val="28"/>
          <w:szCs w:val="28"/>
        </w:rPr>
        <w:t xml:space="preserve">инфантильность. </w:t>
      </w:r>
    </w:p>
    <w:p w:rsidR="00F84AF0" w:rsidRDefault="00F84AF0" w:rsidP="00F84AF0">
      <w:pPr>
        <w:pStyle w:val="Default"/>
        <w:rPr>
          <w:b/>
          <w:bCs/>
          <w:sz w:val="28"/>
          <w:szCs w:val="28"/>
        </w:rPr>
      </w:pPr>
      <w:r w:rsidRPr="00F84AF0">
        <w:rPr>
          <w:sz w:val="28"/>
          <w:szCs w:val="28"/>
        </w:rPr>
        <w:t>Развить межполушарные связи в домашних условиях помогут тренажеры, которые продаются уже в готовом виде или можно их сделать своими</w:t>
      </w:r>
      <w:r>
        <w:rPr>
          <w:sz w:val="28"/>
          <w:szCs w:val="28"/>
        </w:rPr>
        <w:t xml:space="preserve"> руками вместе с детьми.</w:t>
      </w:r>
    </w:p>
    <w:p w:rsidR="00F84AF0" w:rsidRDefault="00F84AF0" w:rsidP="00F84AF0">
      <w:pPr>
        <w:pStyle w:val="Default"/>
        <w:jc w:val="center"/>
        <w:rPr>
          <w:b/>
          <w:bCs/>
          <w:sz w:val="28"/>
          <w:szCs w:val="28"/>
        </w:rPr>
      </w:pPr>
      <w:r w:rsidRPr="00F84AF0">
        <w:rPr>
          <w:b/>
          <w:bCs/>
          <w:sz w:val="28"/>
          <w:szCs w:val="28"/>
        </w:rPr>
        <w:drawing>
          <wp:inline distT="0" distB="0" distL="0" distR="0">
            <wp:extent cx="3200400" cy="2797386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728" cy="279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F0" w:rsidRDefault="00F84AF0" w:rsidP="00F84AF0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9700" cy="2187152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18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F0" w:rsidRDefault="00F84AF0" w:rsidP="00F84AF0">
      <w:pPr>
        <w:pStyle w:val="Default"/>
        <w:jc w:val="right"/>
        <w:rPr>
          <w:sz w:val="28"/>
          <w:szCs w:val="28"/>
        </w:rPr>
      </w:pPr>
    </w:p>
    <w:p w:rsidR="00F84AF0" w:rsidRDefault="00F84AF0" w:rsidP="00F84AF0">
      <w:pPr>
        <w:pStyle w:val="Default"/>
        <w:jc w:val="right"/>
        <w:rPr>
          <w:sz w:val="28"/>
          <w:szCs w:val="28"/>
        </w:rPr>
      </w:pPr>
    </w:p>
    <w:p w:rsidR="00F84AF0" w:rsidRDefault="00F84AF0" w:rsidP="009429F7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14500" cy="2647950"/>
            <wp:effectExtent l="19050" t="0" r="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262" cy="264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86150" cy="2247900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701" cy="2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9F7" w:rsidRDefault="009429F7" w:rsidP="009429F7">
      <w:pPr>
        <w:pStyle w:val="Default"/>
        <w:jc w:val="center"/>
        <w:rPr>
          <w:sz w:val="28"/>
          <w:szCs w:val="28"/>
        </w:rPr>
      </w:pPr>
    </w:p>
    <w:p w:rsidR="002D4EE0" w:rsidRPr="009429F7" w:rsidRDefault="009429F7" w:rsidP="009429F7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19700" cy="3314700"/>
            <wp:effectExtent l="19050" t="0" r="0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4EE0" w:rsidRPr="009429F7" w:rsidSect="00F84AF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836FD"/>
    <w:multiLevelType w:val="hybridMultilevel"/>
    <w:tmpl w:val="8BEAF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AF0"/>
    <w:rsid w:val="002D4EE0"/>
    <w:rsid w:val="009429F7"/>
    <w:rsid w:val="00F8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A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4A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Валеря</dc:creator>
  <cp:lastModifiedBy>Валеря</cp:lastModifiedBy>
  <cp:revision>1</cp:revision>
  <dcterms:created xsi:type="dcterms:W3CDTF">2025-02-27T17:42:00Z</dcterms:created>
  <dcterms:modified xsi:type="dcterms:W3CDTF">2025-02-27T17:59:00Z</dcterms:modified>
</cp:coreProperties>
</file>